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00" w:rsidRDefault="00976D74" w:rsidP="00067E53">
      <w:pPr>
        <w:rPr>
          <w:rFonts w:ascii="Comic Sans MS" w:hAnsi="Comic Sans MS"/>
          <w:b/>
          <w:sz w:val="28"/>
          <w:szCs w:val="28"/>
          <w:lang w:val="en-US"/>
        </w:rPr>
      </w:pPr>
      <w:r>
        <w:rPr>
          <w:rFonts w:ascii="Comic Sans MS" w:hAnsi="Comic Sans MS"/>
          <w:b/>
          <w:sz w:val="28"/>
          <w:szCs w:val="28"/>
          <w:lang w:val="en-US"/>
        </w:rPr>
        <w:t>Modified</w:t>
      </w:r>
      <w:r w:rsidRPr="00976D74">
        <w:rPr>
          <w:rFonts w:ascii="Comic Sans MS" w:hAnsi="Comic Sans MS"/>
          <w:b/>
          <w:sz w:val="28"/>
          <w:szCs w:val="28"/>
          <w:lang w:val="en-US"/>
        </w:rPr>
        <w:t xml:space="preserve"> Green Fluorescence Protein (GFP)</w:t>
      </w:r>
      <w:r w:rsidR="00067E53">
        <w:rPr>
          <w:rFonts w:ascii="Comic Sans MS" w:hAnsi="Comic Sans MS"/>
          <w:b/>
          <w:sz w:val="28"/>
          <w:szCs w:val="28"/>
          <w:lang w:val="en-US"/>
        </w:rPr>
        <w:t xml:space="preserve">  </w:t>
      </w:r>
      <w:r w:rsidR="00067E53" w:rsidRPr="00067E53">
        <w:rPr>
          <w:rFonts w:ascii="Arial" w:hAnsi="Arial" w:cs="Arial"/>
          <w:noProof/>
          <w:color w:val="002BB8"/>
          <w:sz w:val="25"/>
          <w:szCs w:val="25"/>
          <w:lang w:val="en-US" w:eastAsia="da-DK"/>
        </w:rPr>
        <w:t xml:space="preserve"> </w:t>
      </w:r>
      <w:r w:rsidR="00E3146A">
        <w:rPr>
          <w:rFonts w:ascii="Arial" w:hAnsi="Arial" w:cs="Arial"/>
          <w:noProof/>
          <w:color w:val="002BB8"/>
          <w:sz w:val="25"/>
          <w:szCs w:val="25"/>
          <w:lang w:eastAsia="da-DK"/>
        </w:rPr>
        <w:drawing>
          <wp:inline distT="0" distB="0" distL="0" distR="0">
            <wp:extent cx="1447800" cy="1447800"/>
            <wp:effectExtent l="19050" t="0" r="0" b="0"/>
            <wp:docPr id="1" name="Picture 1" descr="Image:GFP structure.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GFP structure.png"/>
                    <pic:cNvPicPr>
                      <a:picLocks noChangeAspect="1" noChangeArrowheads="1"/>
                    </pic:cNvPicPr>
                  </pic:nvPicPr>
                  <pic:blipFill>
                    <a:blip r:embed="rId5" cstate="print"/>
                    <a:srcRect/>
                    <a:stretch>
                      <a:fillRect/>
                    </a:stretch>
                  </pic:blipFill>
                  <pic:spPr bwMode="auto">
                    <a:xfrm>
                      <a:off x="0" y="0"/>
                      <a:ext cx="1447800" cy="1447800"/>
                    </a:xfrm>
                    <a:prstGeom prst="rect">
                      <a:avLst/>
                    </a:prstGeom>
                    <a:noFill/>
                    <a:ln w="9525">
                      <a:noFill/>
                      <a:miter lim="800000"/>
                      <a:headEnd/>
                      <a:tailEnd/>
                    </a:ln>
                  </pic:spPr>
                </pic:pic>
              </a:graphicData>
            </a:graphic>
          </wp:inline>
        </w:drawing>
      </w:r>
    </w:p>
    <w:p w:rsidR="00976D74" w:rsidRDefault="00976D74" w:rsidP="00976D74">
      <w:pPr>
        <w:jc w:val="center"/>
        <w:rPr>
          <w:rFonts w:ascii="Comic Sans MS" w:hAnsi="Comic Sans MS"/>
          <w:b/>
          <w:sz w:val="28"/>
          <w:szCs w:val="28"/>
          <w:lang w:val="en-US"/>
        </w:rPr>
      </w:pPr>
    </w:p>
    <w:p w:rsidR="00976D74" w:rsidRPr="00E3146A" w:rsidRDefault="00976D74" w:rsidP="00976D74">
      <w:pPr>
        <w:rPr>
          <w:rFonts w:ascii="Comic Sans MS" w:hAnsi="Comic Sans MS"/>
          <w:sz w:val="24"/>
          <w:szCs w:val="24"/>
          <w:lang w:val="en-US"/>
        </w:rPr>
      </w:pPr>
      <w:r w:rsidRPr="00976D74">
        <w:rPr>
          <w:rFonts w:ascii="Comic Sans MS" w:hAnsi="Comic Sans MS"/>
          <w:sz w:val="24"/>
          <w:szCs w:val="24"/>
          <w:lang w:val="en-US"/>
        </w:rPr>
        <w:t xml:space="preserve">Supervisor: </w:t>
      </w:r>
      <w:r>
        <w:rPr>
          <w:rFonts w:ascii="Comic Sans MS" w:hAnsi="Comic Sans MS"/>
          <w:sz w:val="24"/>
          <w:szCs w:val="24"/>
          <w:lang w:val="en-US"/>
        </w:rPr>
        <w:t>Eva Petersen, Leonid Gurevich</w:t>
      </w:r>
    </w:p>
    <w:p w:rsidR="00976D74" w:rsidRPr="00A60FEC" w:rsidRDefault="00A60FEC" w:rsidP="00976D74">
      <w:pPr>
        <w:rPr>
          <w:rFonts w:ascii="Comic Sans MS" w:hAnsi="Comic Sans MS" w:cs="Arial"/>
          <w:sz w:val="24"/>
          <w:szCs w:val="24"/>
          <w:lang/>
        </w:rPr>
      </w:pPr>
      <w:r w:rsidRPr="00A60FEC">
        <w:rPr>
          <w:rFonts w:ascii="Comic Sans MS" w:hAnsi="Comic Sans MS" w:cs="Arial"/>
          <w:sz w:val="24"/>
          <w:szCs w:val="24"/>
          <w:lang/>
        </w:rPr>
        <w:t xml:space="preserve">The </w:t>
      </w:r>
      <w:r w:rsidRPr="00A60FEC">
        <w:rPr>
          <w:rFonts w:ascii="Comic Sans MS" w:hAnsi="Comic Sans MS" w:cs="Arial"/>
          <w:b/>
          <w:bCs/>
          <w:sz w:val="24"/>
          <w:szCs w:val="24"/>
          <w:lang/>
        </w:rPr>
        <w:t>green fluorescent protein</w:t>
      </w:r>
      <w:r w:rsidRPr="00A60FEC">
        <w:rPr>
          <w:rFonts w:ascii="Comic Sans MS" w:hAnsi="Comic Sans MS" w:cs="Arial"/>
          <w:sz w:val="24"/>
          <w:szCs w:val="24"/>
          <w:lang/>
        </w:rPr>
        <w:t xml:space="preserve"> (</w:t>
      </w:r>
      <w:r w:rsidRPr="00A60FEC">
        <w:rPr>
          <w:rFonts w:ascii="Comic Sans MS" w:hAnsi="Comic Sans MS" w:cs="Arial"/>
          <w:b/>
          <w:bCs/>
          <w:sz w:val="24"/>
          <w:szCs w:val="24"/>
          <w:lang/>
        </w:rPr>
        <w:t>GFP</w:t>
      </w:r>
      <w:r w:rsidRPr="00A60FEC">
        <w:rPr>
          <w:rFonts w:ascii="Comic Sans MS" w:hAnsi="Comic Sans MS" w:cs="Arial"/>
          <w:sz w:val="24"/>
          <w:szCs w:val="24"/>
          <w:lang/>
        </w:rPr>
        <w:t xml:space="preserve">) is a </w:t>
      </w:r>
      <w:hyperlink r:id="rId6" w:tooltip="Protein" w:history="1">
        <w:r w:rsidRPr="00A60FEC">
          <w:rPr>
            <w:rStyle w:val="Hyperlink"/>
            <w:rFonts w:ascii="Comic Sans MS" w:hAnsi="Comic Sans MS" w:cs="Arial"/>
            <w:color w:val="auto"/>
            <w:sz w:val="24"/>
            <w:szCs w:val="24"/>
            <w:lang/>
          </w:rPr>
          <w:t>protein</w:t>
        </w:r>
      </w:hyperlink>
      <w:r w:rsidRPr="00A60FEC">
        <w:rPr>
          <w:rFonts w:ascii="Comic Sans MS" w:hAnsi="Comic Sans MS" w:cs="Arial"/>
          <w:sz w:val="24"/>
          <w:szCs w:val="24"/>
          <w:lang/>
        </w:rPr>
        <w:t xml:space="preserve">, comprised of 238 </w:t>
      </w:r>
      <w:hyperlink r:id="rId7" w:tooltip="Amino acids" w:history="1">
        <w:r w:rsidRPr="00A60FEC">
          <w:rPr>
            <w:rStyle w:val="Hyperlink"/>
            <w:rFonts w:ascii="Comic Sans MS" w:hAnsi="Comic Sans MS" w:cs="Arial"/>
            <w:color w:val="auto"/>
            <w:sz w:val="24"/>
            <w:szCs w:val="24"/>
            <w:lang/>
          </w:rPr>
          <w:t>amino acids</w:t>
        </w:r>
      </w:hyperlink>
      <w:r w:rsidRPr="00A60FEC">
        <w:rPr>
          <w:rFonts w:ascii="Comic Sans MS" w:hAnsi="Comic Sans MS" w:cs="Arial"/>
          <w:sz w:val="24"/>
          <w:szCs w:val="24"/>
          <w:lang/>
        </w:rPr>
        <w:t xml:space="preserve"> (26.9 </w:t>
      </w:r>
      <w:hyperlink r:id="rId8" w:tooltip="Atomic mass unit" w:history="1">
        <w:r w:rsidRPr="00A60FEC">
          <w:rPr>
            <w:rStyle w:val="Hyperlink"/>
            <w:rFonts w:ascii="Comic Sans MS" w:hAnsi="Comic Sans MS" w:cs="Arial"/>
            <w:color w:val="auto"/>
            <w:sz w:val="24"/>
            <w:szCs w:val="24"/>
            <w:lang/>
          </w:rPr>
          <w:t>kDa</w:t>
        </w:r>
      </w:hyperlink>
      <w:r w:rsidRPr="00A60FEC">
        <w:rPr>
          <w:rFonts w:ascii="Comic Sans MS" w:hAnsi="Comic Sans MS" w:cs="Arial"/>
          <w:sz w:val="24"/>
          <w:szCs w:val="24"/>
          <w:lang/>
        </w:rPr>
        <w:t xml:space="preserve">), originally isolated from the </w:t>
      </w:r>
      <w:hyperlink r:id="rId9" w:tooltip="Jellyfish" w:history="1">
        <w:r w:rsidRPr="00A60FEC">
          <w:rPr>
            <w:rStyle w:val="Hyperlink"/>
            <w:rFonts w:ascii="Comic Sans MS" w:hAnsi="Comic Sans MS" w:cs="Arial"/>
            <w:color w:val="auto"/>
            <w:sz w:val="24"/>
            <w:szCs w:val="24"/>
            <w:lang/>
          </w:rPr>
          <w:t>jellyfish</w:t>
        </w:r>
      </w:hyperlink>
      <w:r w:rsidRPr="00A60FEC">
        <w:rPr>
          <w:rFonts w:ascii="Comic Sans MS" w:hAnsi="Comic Sans MS" w:cs="Arial"/>
          <w:sz w:val="24"/>
          <w:szCs w:val="24"/>
          <w:lang/>
        </w:rPr>
        <w:t xml:space="preserve"> </w:t>
      </w:r>
      <w:hyperlink r:id="rId10" w:tooltip="Aequorea victoria" w:history="1">
        <w:r w:rsidRPr="00A60FEC">
          <w:rPr>
            <w:rStyle w:val="Hyperlink"/>
            <w:rFonts w:ascii="Comic Sans MS" w:hAnsi="Comic Sans MS" w:cs="Arial"/>
            <w:i/>
            <w:iCs/>
            <w:color w:val="auto"/>
            <w:sz w:val="24"/>
            <w:szCs w:val="24"/>
            <w:lang/>
          </w:rPr>
          <w:t>Aequorea victoria</w:t>
        </w:r>
      </w:hyperlink>
      <w:r w:rsidRPr="00A60FEC">
        <w:rPr>
          <w:rFonts w:ascii="Comic Sans MS" w:hAnsi="Comic Sans MS" w:cs="Arial"/>
          <w:sz w:val="24"/>
          <w:szCs w:val="24"/>
          <w:lang/>
        </w:rPr>
        <w:t xml:space="preserve">  that </w:t>
      </w:r>
      <w:hyperlink r:id="rId11" w:tooltip="Fluorescence" w:history="1">
        <w:r w:rsidRPr="00A60FEC">
          <w:rPr>
            <w:rStyle w:val="Hyperlink"/>
            <w:rFonts w:ascii="Comic Sans MS" w:hAnsi="Comic Sans MS" w:cs="Arial"/>
            <w:color w:val="auto"/>
            <w:sz w:val="24"/>
            <w:szCs w:val="24"/>
            <w:lang/>
          </w:rPr>
          <w:t>fluoresces</w:t>
        </w:r>
      </w:hyperlink>
      <w:r w:rsidRPr="00A60FEC">
        <w:rPr>
          <w:rFonts w:ascii="Comic Sans MS" w:hAnsi="Comic Sans MS" w:cs="Arial"/>
          <w:sz w:val="24"/>
          <w:szCs w:val="24"/>
          <w:lang/>
        </w:rPr>
        <w:t xml:space="preserve"> green when exposed to blue light. The GFP from </w:t>
      </w:r>
      <w:r w:rsidRPr="00A60FEC">
        <w:rPr>
          <w:rFonts w:ascii="Comic Sans MS" w:hAnsi="Comic Sans MS" w:cs="Arial"/>
          <w:i/>
          <w:iCs/>
          <w:sz w:val="24"/>
          <w:szCs w:val="24"/>
          <w:lang/>
        </w:rPr>
        <w:t>A. victoria</w:t>
      </w:r>
      <w:r w:rsidRPr="00A60FEC">
        <w:rPr>
          <w:rFonts w:ascii="Comic Sans MS" w:hAnsi="Comic Sans MS" w:cs="Arial"/>
          <w:sz w:val="24"/>
          <w:szCs w:val="24"/>
          <w:lang/>
        </w:rPr>
        <w:t xml:space="preserve"> has a major excitation peak at a </w:t>
      </w:r>
      <w:hyperlink r:id="rId12" w:tooltip="Wavelength" w:history="1">
        <w:r w:rsidRPr="00A60FEC">
          <w:rPr>
            <w:rStyle w:val="Hyperlink"/>
            <w:rFonts w:ascii="Comic Sans MS" w:hAnsi="Comic Sans MS" w:cs="Arial"/>
            <w:color w:val="auto"/>
            <w:sz w:val="24"/>
            <w:szCs w:val="24"/>
            <w:lang/>
          </w:rPr>
          <w:t>wavelength</w:t>
        </w:r>
      </w:hyperlink>
      <w:r w:rsidRPr="00A60FEC">
        <w:rPr>
          <w:rFonts w:ascii="Comic Sans MS" w:hAnsi="Comic Sans MS" w:cs="Arial"/>
          <w:sz w:val="24"/>
          <w:szCs w:val="24"/>
          <w:lang/>
        </w:rPr>
        <w:t xml:space="preserve"> of 395 nm and a minor one at 475 nm. Its emission peak is at 509 nm which is in the lower green portion of the </w:t>
      </w:r>
      <w:hyperlink r:id="rId13" w:tooltip="Visible spectrum" w:history="1">
        <w:r w:rsidRPr="00A60FEC">
          <w:rPr>
            <w:rStyle w:val="Hyperlink"/>
            <w:rFonts w:ascii="Comic Sans MS" w:hAnsi="Comic Sans MS" w:cs="Arial"/>
            <w:color w:val="auto"/>
            <w:sz w:val="24"/>
            <w:szCs w:val="24"/>
            <w:lang/>
          </w:rPr>
          <w:t>visible spectrum</w:t>
        </w:r>
      </w:hyperlink>
      <w:r w:rsidRPr="00A60FEC">
        <w:rPr>
          <w:rFonts w:ascii="Comic Sans MS" w:hAnsi="Comic Sans MS" w:cs="Arial"/>
          <w:sz w:val="24"/>
          <w:szCs w:val="24"/>
          <w:lang/>
        </w:rPr>
        <w:t>.</w:t>
      </w:r>
    </w:p>
    <w:p w:rsidR="00A60FEC" w:rsidRDefault="00A60FEC" w:rsidP="00976D74">
      <w:pPr>
        <w:rPr>
          <w:rFonts w:ascii="Comic Sans MS" w:hAnsi="Comic Sans MS" w:cs="Arial"/>
          <w:sz w:val="24"/>
          <w:szCs w:val="24"/>
          <w:lang/>
        </w:rPr>
      </w:pPr>
      <w:r w:rsidRPr="00A60FEC">
        <w:rPr>
          <w:rFonts w:ascii="Comic Sans MS" w:hAnsi="Comic Sans MS" w:cs="Arial"/>
          <w:sz w:val="24"/>
          <w:szCs w:val="24"/>
          <w:lang/>
        </w:rPr>
        <w:t xml:space="preserve">In </w:t>
      </w:r>
      <w:hyperlink r:id="rId14" w:tooltip="Cell biology" w:history="1">
        <w:r w:rsidRPr="00A60FEC">
          <w:rPr>
            <w:rStyle w:val="Hyperlink"/>
            <w:rFonts w:ascii="Comic Sans MS" w:hAnsi="Comic Sans MS" w:cs="Arial"/>
            <w:color w:val="auto"/>
            <w:sz w:val="24"/>
            <w:szCs w:val="24"/>
            <w:lang/>
          </w:rPr>
          <w:t>cell</w:t>
        </w:r>
      </w:hyperlink>
      <w:r w:rsidRPr="00A60FEC">
        <w:rPr>
          <w:rFonts w:ascii="Comic Sans MS" w:hAnsi="Comic Sans MS" w:cs="Arial"/>
          <w:sz w:val="24"/>
          <w:szCs w:val="24"/>
          <w:lang/>
        </w:rPr>
        <w:t xml:space="preserve"> and </w:t>
      </w:r>
      <w:hyperlink r:id="rId15" w:tooltip="Molecular biology" w:history="1">
        <w:r w:rsidRPr="00A60FEC">
          <w:rPr>
            <w:rStyle w:val="Hyperlink"/>
            <w:rFonts w:ascii="Comic Sans MS" w:hAnsi="Comic Sans MS" w:cs="Arial"/>
            <w:color w:val="auto"/>
            <w:sz w:val="24"/>
            <w:szCs w:val="24"/>
            <w:lang/>
          </w:rPr>
          <w:t>molecular biology</w:t>
        </w:r>
      </w:hyperlink>
      <w:r w:rsidRPr="00A60FEC">
        <w:rPr>
          <w:rFonts w:ascii="Comic Sans MS" w:hAnsi="Comic Sans MS" w:cs="Arial"/>
          <w:sz w:val="24"/>
          <w:szCs w:val="24"/>
          <w:lang/>
        </w:rPr>
        <w:t xml:space="preserve">, the GFP </w:t>
      </w:r>
      <w:hyperlink r:id="rId16" w:tooltip="Gene" w:history="1">
        <w:r w:rsidRPr="00A60FEC">
          <w:rPr>
            <w:rStyle w:val="Hyperlink"/>
            <w:rFonts w:ascii="Comic Sans MS" w:hAnsi="Comic Sans MS" w:cs="Arial"/>
            <w:color w:val="auto"/>
            <w:sz w:val="24"/>
            <w:szCs w:val="24"/>
            <w:lang/>
          </w:rPr>
          <w:t>gene</w:t>
        </w:r>
      </w:hyperlink>
      <w:r w:rsidRPr="00A60FEC">
        <w:rPr>
          <w:rFonts w:ascii="Comic Sans MS" w:hAnsi="Comic Sans MS" w:cs="Arial"/>
          <w:sz w:val="24"/>
          <w:szCs w:val="24"/>
          <w:lang/>
        </w:rPr>
        <w:t xml:space="preserve"> is frequently used as a </w:t>
      </w:r>
      <w:hyperlink r:id="rId17" w:tooltip="Reporter gene" w:history="1">
        <w:r w:rsidRPr="00A60FEC">
          <w:rPr>
            <w:rStyle w:val="Hyperlink"/>
            <w:rFonts w:ascii="Comic Sans MS" w:hAnsi="Comic Sans MS" w:cs="Arial"/>
            <w:color w:val="auto"/>
            <w:sz w:val="24"/>
            <w:szCs w:val="24"/>
            <w:lang/>
          </w:rPr>
          <w:t>reporter of expression</w:t>
        </w:r>
      </w:hyperlink>
      <w:r w:rsidRPr="00A60FEC">
        <w:rPr>
          <w:rFonts w:ascii="Comic Sans MS" w:hAnsi="Comic Sans MS" w:cs="Arial"/>
          <w:sz w:val="24"/>
          <w:szCs w:val="24"/>
          <w:lang/>
        </w:rPr>
        <w:t xml:space="preserve">. In modified forms it has been used to make </w:t>
      </w:r>
      <w:hyperlink r:id="rId18" w:tooltip="Biosensor" w:history="1">
        <w:r w:rsidRPr="00A60FEC">
          <w:rPr>
            <w:rStyle w:val="Hyperlink"/>
            <w:rFonts w:ascii="Comic Sans MS" w:hAnsi="Comic Sans MS" w:cs="Arial"/>
            <w:color w:val="auto"/>
            <w:sz w:val="24"/>
            <w:szCs w:val="24"/>
            <w:lang/>
          </w:rPr>
          <w:t>biosensors</w:t>
        </w:r>
      </w:hyperlink>
      <w:r w:rsidRPr="00A60FEC">
        <w:rPr>
          <w:rFonts w:ascii="Comic Sans MS" w:hAnsi="Comic Sans MS" w:cs="Arial"/>
          <w:sz w:val="24"/>
          <w:szCs w:val="24"/>
          <w:lang/>
        </w:rPr>
        <w:t>, and many animals have been created that express GFP as a proof-of-concept that a gene can be expressed throughout a given organism. To date, many bacteria, yeast and other fungal cells, plant, fly, and mammalian cells have been created using GFP as a marker.</w:t>
      </w:r>
    </w:p>
    <w:p w:rsidR="00A23A29" w:rsidRPr="00A23A29" w:rsidRDefault="00A23A29" w:rsidP="00A23A29">
      <w:pPr>
        <w:pStyle w:val="NormalWeb"/>
        <w:shd w:val="clear" w:color="auto" w:fill="F8FCFF"/>
        <w:rPr>
          <w:rFonts w:ascii="Comic Sans MS" w:hAnsi="Comic Sans MS" w:cs="Arial"/>
          <w:lang/>
        </w:rPr>
      </w:pPr>
      <w:r w:rsidRPr="00A23A29">
        <w:rPr>
          <w:rFonts w:ascii="Comic Sans MS" w:hAnsi="Comic Sans MS" w:cs="Arial"/>
          <w:lang/>
        </w:rPr>
        <w:t>Due to the potential for widespread usage and the evolving needs of researchers, many different mutants of GFP have been engineered.</w:t>
      </w:r>
      <w:r w:rsidR="00067E53" w:rsidRPr="00A23A29">
        <w:rPr>
          <w:rFonts w:ascii="Comic Sans MS" w:hAnsi="Comic Sans MS" w:cs="Arial"/>
          <w:lang/>
        </w:rPr>
        <w:t xml:space="preserve"> </w:t>
      </w:r>
      <w:r w:rsidRPr="00A23A29">
        <w:rPr>
          <w:rFonts w:ascii="Comic Sans MS" w:hAnsi="Comic Sans MS" w:cs="Arial"/>
          <w:lang/>
        </w:rPr>
        <w:t xml:space="preserve">The first major improvement was a single point mutation (S65T) reported in 1995 in </w:t>
      </w:r>
      <w:r w:rsidRPr="00A23A29">
        <w:rPr>
          <w:rFonts w:ascii="Comic Sans MS" w:hAnsi="Comic Sans MS" w:cs="Arial"/>
          <w:i/>
          <w:iCs/>
          <w:lang/>
        </w:rPr>
        <w:t>Nature</w:t>
      </w:r>
      <w:r w:rsidRPr="00A23A29">
        <w:rPr>
          <w:rFonts w:ascii="Comic Sans MS" w:hAnsi="Comic Sans MS" w:cs="Arial"/>
          <w:lang/>
        </w:rPr>
        <w:t xml:space="preserve"> by </w:t>
      </w:r>
      <w:hyperlink r:id="rId19" w:tooltip="Roger Y. Tsien" w:history="1">
        <w:r w:rsidRPr="00A23A29">
          <w:rPr>
            <w:rStyle w:val="Hyperlink"/>
            <w:rFonts w:ascii="Comic Sans MS" w:hAnsi="Comic Sans MS" w:cs="Arial"/>
            <w:color w:val="auto"/>
            <w:lang/>
          </w:rPr>
          <w:t>Roger Tsien</w:t>
        </w:r>
      </w:hyperlink>
      <w:r w:rsidRPr="00A23A29">
        <w:rPr>
          <w:rFonts w:ascii="Comic Sans MS" w:hAnsi="Comic Sans MS" w:cs="Arial"/>
          <w:lang/>
        </w:rPr>
        <w:t xml:space="preserve">. This mutation dramatically improved the spectral characteristics of GFP, resulting in increased fluorescence, photostablility and a shift of the major excitation peak to 488nm with the peak emission kept at 509 nm. Many other mutations have been made, including color mutants; in particular </w:t>
      </w:r>
      <w:hyperlink r:id="rId20" w:tooltip="Blue fluorescent protein" w:history="1">
        <w:r w:rsidRPr="00A23A29">
          <w:rPr>
            <w:rStyle w:val="Hyperlink"/>
            <w:rFonts w:ascii="Comic Sans MS" w:hAnsi="Comic Sans MS" w:cs="Arial"/>
            <w:color w:val="auto"/>
            <w:lang/>
          </w:rPr>
          <w:t>blue fluorescent protein</w:t>
        </w:r>
      </w:hyperlink>
      <w:r w:rsidRPr="00A23A29">
        <w:rPr>
          <w:rFonts w:ascii="Comic Sans MS" w:hAnsi="Comic Sans MS" w:cs="Arial"/>
          <w:lang/>
        </w:rPr>
        <w:t xml:space="preserve"> (EBFP, EBFP2, Azurite, mKalama1), </w:t>
      </w:r>
      <w:hyperlink r:id="rId21" w:tooltip="Cyan fluorescent protein" w:history="1">
        <w:r w:rsidRPr="00A23A29">
          <w:rPr>
            <w:rStyle w:val="Hyperlink"/>
            <w:rFonts w:ascii="Comic Sans MS" w:hAnsi="Comic Sans MS" w:cs="Arial"/>
            <w:color w:val="auto"/>
            <w:lang/>
          </w:rPr>
          <w:t>cyan fluorescent protein</w:t>
        </w:r>
      </w:hyperlink>
      <w:r w:rsidRPr="00A23A29">
        <w:rPr>
          <w:rFonts w:ascii="Comic Sans MS" w:hAnsi="Comic Sans MS" w:cs="Arial"/>
          <w:lang/>
        </w:rPr>
        <w:t xml:space="preserve"> (ECFP, Cerulean, CyPet) and </w:t>
      </w:r>
      <w:hyperlink r:id="rId22" w:tooltip="Yellow fluorescent protein" w:history="1">
        <w:r w:rsidRPr="00A23A29">
          <w:rPr>
            <w:rStyle w:val="Hyperlink"/>
            <w:rFonts w:ascii="Comic Sans MS" w:hAnsi="Comic Sans MS" w:cs="Arial"/>
            <w:color w:val="auto"/>
            <w:lang/>
          </w:rPr>
          <w:t>yellow fluorescent protein</w:t>
        </w:r>
      </w:hyperlink>
      <w:r w:rsidRPr="00A23A29">
        <w:rPr>
          <w:rFonts w:ascii="Comic Sans MS" w:hAnsi="Comic Sans MS" w:cs="Arial"/>
          <w:lang/>
        </w:rPr>
        <w:t xml:space="preserve"> derivatives (YFP, Citrine, Venus, YPet). </w:t>
      </w:r>
    </w:p>
    <w:p w:rsidR="00A23A29" w:rsidRDefault="00A23A29" w:rsidP="00976D74">
      <w:pPr>
        <w:rPr>
          <w:rFonts w:ascii="Comic Sans MS" w:hAnsi="Comic Sans MS" w:cs="Arial"/>
          <w:sz w:val="24"/>
          <w:szCs w:val="24"/>
          <w:lang/>
        </w:rPr>
      </w:pPr>
    </w:p>
    <w:p w:rsidR="00067E53" w:rsidRPr="00A60FEC" w:rsidRDefault="00067E53" w:rsidP="00976D74">
      <w:pPr>
        <w:rPr>
          <w:rFonts w:ascii="Comic Sans MS" w:hAnsi="Comic Sans MS" w:cs="Arial"/>
          <w:sz w:val="24"/>
          <w:szCs w:val="24"/>
          <w:lang/>
        </w:rPr>
      </w:pPr>
      <w:r>
        <w:rPr>
          <w:rFonts w:ascii="Comic Sans MS" w:hAnsi="Comic Sans MS" w:cs="Arial"/>
          <w:sz w:val="24"/>
          <w:szCs w:val="24"/>
          <w:lang/>
        </w:rPr>
        <w:t xml:space="preserve">In this project we will use genetic methods to create a pool of mutants which will be screened for variations in color and performance. The interesting candidates will be further investigated by fluorescence spectroscopy methods. </w:t>
      </w:r>
    </w:p>
    <w:p w:rsidR="00A60FEC" w:rsidRDefault="00E3146A" w:rsidP="00976D74">
      <w:pPr>
        <w:rPr>
          <w:rFonts w:ascii="Comic Sans MS" w:hAnsi="Comic Sans MS"/>
          <w:sz w:val="24"/>
          <w:szCs w:val="24"/>
          <w:lang w:val="en-US"/>
        </w:rPr>
      </w:pPr>
      <w:r>
        <w:rPr>
          <w:rFonts w:ascii="Arial" w:hAnsi="Arial" w:cs="Arial"/>
          <w:noProof/>
          <w:color w:val="002BB8"/>
          <w:sz w:val="25"/>
          <w:szCs w:val="25"/>
          <w:lang w:eastAsia="da-DK"/>
        </w:rPr>
        <w:lastRenderedPageBreak/>
        <w:drawing>
          <wp:inline distT="0" distB="0" distL="0" distR="0">
            <wp:extent cx="3324225" cy="3324225"/>
            <wp:effectExtent l="19050" t="0" r="9525" b="0"/>
            <wp:docPr id="2" name="Picture 4" descr="Image:FPbeachTsien.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FPbeachTsien.jpg"/>
                    <pic:cNvPicPr>
                      <a:picLocks noChangeAspect="1" noChangeArrowheads="1"/>
                    </pic:cNvPicPr>
                  </pic:nvPicPr>
                  <pic:blipFill>
                    <a:blip r:embed="rId24" cstate="print"/>
                    <a:srcRect/>
                    <a:stretch>
                      <a:fillRect/>
                    </a:stretch>
                  </pic:blipFill>
                  <pic:spPr bwMode="auto">
                    <a:xfrm>
                      <a:off x="0" y="0"/>
                      <a:ext cx="3324225" cy="3324225"/>
                    </a:xfrm>
                    <a:prstGeom prst="rect">
                      <a:avLst/>
                    </a:prstGeom>
                    <a:noFill/>
                    <a:ln w="9525">
                      <a:noFill/>
                      <a:miter lim="800000"/>
                      <a:headEnd/>
                      <a:tailEnd/>
                    </a:ln>
                  </pic:spPr>
                </pic:pic>
              </a:graphicData>
            </a:graphic>
          </wp:inline>
        </w:drawing>
      </w:r>
    </w:p>
    <w:p w:rsidR="00067E53" w:rsidRDefault="00067E53" w:rsidP="00067E53">
      <w:pPr>
        <w:jc w:val="both"/>
        <w:rPr>
          <w:rFonts w:ascii="Arial" w:hAnsi="Arial" w:cs="Arial"/>
          <w:color w:val="000000"/>
          <w:sz w:val="19"/>
          <w:szCs w:val="19"/>
          <w:lang w:val="en-US"/>
        </w:rPr>
      </w:pPr>
      <w:r w:rsidRPr="00067E53">
        <w:rPr>
          <w:rFonts w:ascii="Arial" w:hAnsi="Arial" w:cs="Arial"/>
          <w:color w:val="000000"/>
          <w:sz w:val="19"/>
          <w:szCs w:val="19"/>
          <w:lang w:val="en-US"/>
        </w:rPr>
        <w:t>San Diego beach scene drawn with an eight color palette of bacterial colonies expressing fluorescent proteins derived from GFP and the red-fluorescent coral protein dsRed. The colors include BFP, mTFP1, Emerald, Citrine, mOrange, mApple, mCherry and mGrape. Artwork by Nathan Shaner, photography by Paul Steinbach, created in the lab of Roger Tsien in 2006.</w:t>
      </w:r>
    </w:p>
    <w:p w:rsidR="00081254" w:rsidRDefault="00081254" w:rsidP="00067E53">
      <w:pPr>
        <w:jc w:val="both"/>
        <w:rPr>
          <w:rFonts w:ascii="Arial" w:hAnsi="Arial" w:cs="Arial"/>
          <w:color w:val="000000"/>
          <w:sz w:val="19"/>
          <w:szCs w:val="19"/>
          <w:lang w:val="en-US"/>
        </w:rPr>
      </w:pPr>
    </w:p>
    <w:p w:rsidR="00081254" w:rsidRDefault="00081254" w:rsidP="00067E53">
      <w:pPr>
        <w:jc w:val="both"/>
        <w:rPr>
          <w:rFonts w:ascii="Arial" w:hAnsi="Arial" w:cs="Arial"/>
          <w:color w:val="000000"/>
          <w:sz w:val="19"/>
          <w:szCs w:val="19"/>
          <w:lang w:val="en-US"/>
        </w:rPr>
      </w:pPr>
    </w:p>
    <w:p w:rsidR="00081254" w:rsidRDefault="00E3146A" w:rsidP="00067E53">
      <w:pPr>
        <w:jc w:val="both"/>
        <w:rPr>
          <w:rFonts w:ascii="Comic Sans MS" w:hAnsi="Comic Sans MS"/>
          <w:sz w:val="24"/>
          <w:szCs w:val="24"/>
          <w:lang w:val="en-US"/>
        </w:rPr>
      </w:pPr>
      <w:r>
        <w:rPr>
          <w:rFonts w:ascii="Comic Sans MS" w:hAnsi="Comic Sans MS"/>
          <w:noProof/>
          <w:sz w:val="24"/>
          <w:szCs w:val="24"/>
          <w:lang w:eastAsia="da-DK"/>
        </w:rPr>
        <w:drawing>
          <wp:inline distT="0" distB="0" distL="0" distR="0">
            <wp:extent cx="2266950" cy="1800225"/>
            <wp:effectExtent l="19050" t="0" r="0" b="0"/>
            <wp:docPr id="3" name="Picture 3" descr="GFPvari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FPvariant"/>
                    <pic:cNvPicPr>
                      <a:picLocks noChangeAspect="1" noChangeArrowheads="1"/>
                    </pic:cNvPicPr>
                  </pic:nvPicPr>
                  <pic:blipFill>
                    <a:blip r:embed="rId25" cstate="print"/>
                    <a:srcRect/>
                    <a:stretch>
                      <a:fillRect/>
                    </a:stretch>
                  </pic:blipFill>
                  <pic:spPr bwMode="auto">
                    <a:xfrm>
                      <a:off x="0" y="0"/>
                      <a:ext cx="2266950" cy="1800225"/>
                    </a:xfrm>
                    <a:prstGeom prst="rect">
                      <a:avLst/>
                    </a:prstGeom>
                    <a:noFill/>
                    <a:ln w="9525">
                      <a:noFill/>
                      <a:miter lim="800000"/>
                      <a:headEnd/>
                      <a:tailEnd/>
                    </a:ln>
                  </pic:spPr>
                </pic:pic>
              </a:graphicData>
            </a:graphic>
          </wp:inline>
        </w:drawing>
      </w:r>
      <w:r>
        <w:rPr>
          <w:rFonts w:ascii="Comic Sans MS" w:hAnsi="Comic Sans MS"/>
          <w:noProof/>
          <w:sz w:val="24"/>
          <w:szCs w:val="24"/>
          <w:lang w:eastAsia="da-DK"/>
        </w:rPr>
        <w:drawing>
          <wp:inline distT="0" distB="0" distL="0" distR="0">
            <wp:extent cx="2152650" cy="1819275"/>
            <wp:effectExtent l="19050" t="0" r="0" b="0"/>
            <wp:docPr id="4" name="Picture 4" descr="GFPvaria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FPvariant2"/>
                    <pic:cNvPicPr>
                      <a:picLocks noChangeAspect="1" noChangeArrowheads="1"/>
                    </pic:cNvPicPr>
                  </pic:nvPicPr>
                  <pic:blipFill>
                    <a:blip r:embed="rId26" cstate="print"/>
                    <a:srcRect/>
                    <a:stretch>
                      <a:fillRect/>
                    </a:stretch>
                  </pic:blipFill>
                  <pic:spPr bwMode="auto">
                    <a:xfrm>
                      <a:off x="0" y="0"/>
                      <a:ext cx="2152650" cy="1819275"/>
                    </a:xfrm>
                    <a:prstGeom prst="rect">
                      <a:avLst/>
                    </a:prstGeom>
                    <a:noFill/>
                    <a:ln w="9525">
                      <a:noFill/>
                      <a:miter lim="800000"/>
                      <a:headEnd/>
                      <a:tailEnd/>
                    </a:ln>
                  </pic:spPr>
                </pic:pic>
              </a:graphicData>
            </a:graphic>
          </wp:inline>
        </w:drawing>
      </w:r>
    </w:p>
    <w:p w:rsidR="00081254" w:rsidRPr="00067E53" w:rsidRDefault="00081254" w:rsidP="00067E53">
      <w:pPr>
        <w:jc w:val="both"/>
        <w:rPr>
          <w:rFonts w:ascii="Comic Sans MS" w:hAnsi="Comic Sans MS"/>
          <w:sz w:val="24"/>
          <w:szCs w:val="24"/>
          <w:lang w:val="en-US"/>
        </w:rPr>
      </w:pPr>
      <w:r>
        <w:rPr>
          <w:rFonts w:ascii="Comic Sans MS" w:hAnsi="Comic Sans MS"/>
          <w:sz w:val="24"/>
          <w:szCs w:val="24"/>
          <w:lang w:val="en-US"/>
        </w:rPr>
        <w:t xml:space="preserve">Last year’s project revealed mutants that shifted emission wavelength towards yellow and orange. </w:t>
      </w:r>
    </w:p>
    <w:sectPr w:rsidR="00081254" w:rsidRPr="00067E53" w:rsidSect="00A26900">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976D74"/>
    <w:rsid w:val="00067E53"/>
    <w:rsid w:val="00081254"/>
    <w:rsid w:val="005934D9"/>
    <w:rsid w:val="0066112C"/>
    <w:rsid w:val="00976D74"/>
    <w:rsid w:val="00A23A29"/>
    <w:rsid w:val="00A26900"/>
    <w:rsid w:val="00A60FEC"/>
    <w:rsid w:val="00E3146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90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0FEC"/>
    <w:rPr>
      <w:strike w:val="0"/>
      <w:dstrike w:val="0"/>
      <w:color w:val="002BB8"/>
      <w:u w:val="none"/>
      <w:effect w:val="none"/>
    </w:rPr>
  </w:style>
  <w:style w:type="paragraph" w:styleId="BalloonText">
    <w:name w:val="Balloon Text"/>
    <w:basedOn w:val="Normal"/>
    <w:link w:val="BalloonTextChar"/>
    <w:uiPriority w:val="99"/>
    <w:semiHidden/>
    <w:unhideWhenUsed/>
    <w:rsid w:val="00A60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FEC"/>
    <w:rPr>
      <w:rFonts w:ascii="Tahoma" w:hAnsi="Tahoma" w:cs="Tahoma"/>
      <w:sz w:val="16"/>
      <w:szCs w:val="16"/>
    </w:rPr>
  </w:style>
  <w:style w:type="paragraph" w:styleId="NormalWeb">
    <w:name w:val="Normal (Web)"/>
    <w:basedOn w:val="Normal"/>
    <w:uiPriority w:val="99"/>
    <w:semiHidden/>
    <w:unhideWhenUsed/>
    <w:rsid w:val="00A23A29"/>
    <w:pPr>
      <w:spacing w:before="96" w:after="120" w:line="360" w:lineRule="atLeast"/>
    </w:pPr>
    <w:rPr>
      <w:rFonts w:ascii="Times New Roman" w:eastAsia="Times New Roman" w:hAnsi="Times New Roman"/>
      <w:sz w:val="24"/>
      <w:szCs w:val="24"/>
      <w:lang w:eastAsia="da-DK"/>
    </w:rPr>
  </w:style>
</w:styles>
</file>

<file path=word/webSettings.xml><?xml version="1.0" encoding="utf-8"?>
<w:webSettings xmlns:r="http://schemas.openxmlformats.org/officeDocument/2006/relationships" xmlns:w="http://schemas.openxmlformats.org/wordprocessingml/2006/main">
  <w:divs>
    <w:div w:id="1863859949">
      <w:bodyDiv w:val="1"/>
      <w:marLeft w:val="0"/>
      <w:marRight w:val="0"/>
      <w:marTop w:val="0"/>
      <w:marBottom w:val="0"/>
      <w:divBdr>
        <w:top w:val="none" w:sz="0" w:space="0" w:color="auto"/>
        <w:left w:val="none" w:sz="0" w:space="0" w:color="auto"/>
        <w:bottom w:val="none" w:sz="0" w:space="0" w:color="auto"/>
        <w:right w:val="none" w:sz="0" w:space="0" w:color="auto"/>
      </w:divBdr>
      <w:divsChild>
        <w:div w:id="145435911">
          <w:marLeft w:val="0"/>
          <w:marRight w:val="0"/>
          <w:marTop w:val="0"/>
          <w:marBottom w:val="0"/>
          <w:divBdr>
            <w:top w:val="none" w:sz="0" w:space="0" w:color="auto"/>
            <w:left w:val="none" w:sz="0" w:space="0" w:color="auto"/>
            <w:bottom w:val="none" w:sz="0" w:space="0" w:color="auto"/>
            <w:right w:val="none" w:sz="0" w:space="0" w:color="auto"/>
          </w:divBdr>
          <w:divsChild>
            <w:div w:id="1100102136">
              <w:marLeft w:val="-2928"/>
              <w:marRight w:val="0"/>
              <w:marTop w:val="0"/>
              <w:marBottom w:val="144"/>
              <w:divBdr>
                <w:top w:val="none" w:sz="0" w:space="0" w:color="auto"/>
                <w:left w:val="none" w:sz="0" w:space="0" w:color="auto"/>
                <w:bottom w:val="none" w:sz="0" w:space="0" w:color="auto"/>
                <w:right w:val="none" w:sz="0" w:space="0" w:color="auto"/>
              </w:divBdr>
              <w:divsChild>
                <w:div w:id="1928035759">
                  <w:marLeft w:val="2928"/>
                  <w:marRight w:val="0"/>
                  <w:marTop w:val="720"/>
                  <w:marBottom w:val="0"/>
                  <w:divBdr>
                    <w:top w:val="single" w:sz="6" w:space="0" w:color="AAAAAA"/>
                    <w:left w:val="single" w:sz="6" w:space="0" w:color="AAAAAA"/>
                    <w:bottom w:val="single" w:sz="6" w:space="0" w:color="AAAAAA"/>
                    <w:right w:val="none" w:sz="0" w:space="0" w:color="auto"/>
                  </w:divBdr>
                  <w:divsChild>
                    <w:div w:id="192171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tomic_mass_unit" TargetMode="External"/><Relationship Id="rId13" Type="http://schemas.openxmlformats.org/officeDocument/2006/relationships/hyperlink" Target="http://en.wikipedia.org/wiki/Visible_spectrum" TargetMode="External"/><Relationship Id="rId18" Type="http://schemas.openxmlformats.org/officeDocument/2006/relationships/hyperlink" Target="http://en.wikipedia.org/wiki/Biosensor" TargetMode="External"/><Relationship Id="rId26"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hyperlink" Target="http://en.wikipedia.org/w/index.php?title=Cyan_fluorescent_protein&amp;action=edit" TargetMode="External"/><Relationship Id="rId7" Type="http://schemas.openxmlformats.org/officeDocument/2006/relationships/hyperlink" Target="http://en.wikipedia.org/wiki/Amino_acids" TargetMode="External"/><Relationship Id="rId12" Type="http://schemas.openxmlformats.org/officeDocument/2006/relationships/hyperlink" Target="http://en.wikipedia.org/wiki/Wavelength" TargetMode="External"/><Relationship Id="rId17" Type="http://schemas.openxmlformats.org/officeDocument/2006/relationships/hyperlink" Target="http://en.wikipedia.org/wiki/Reporter_gene" TargetMode="External"/><Relationship Id="rId25"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en.wikipedia.org/wiki/Gene" TargetMode="External"/><Relationship Id="rId20" Type="http://schemas.openxmlformats.org/officeDocument/2006/relationships/hyperlink" Target="http://en.wikipedia.org/w/index.php?title=Blue_fluorescent_protein&amp;action=edit" TargetMode="External"/><Relationship Id="rId1" Type="http://schemas.openxmlformats.org/officeDocument/2006/relationships/styles" Target="styles.xml"/><Relationship Id="rId6" Type="http://schemas.openxmlformats.org/officeDocument/2006/relationships/hyperlink" Target="http://en.wikipedia.org/wiki/Protein" TargetMode="External"/><Relationship Id="rId11" Type="http://schemas.openxmlformats.org/officeDocument/2006/relationships/hyperlink" Target="http://en.wikipedia.org/wiki/Fluorescence" TargetMode="External"/><Relationship Id="rId24" Type="http://schemas.openxmlformats.org/officeDocument/2006/relationships/image" Target="media/image2.jpeg"/><Relationship Id="rId5" Type="http://schemas.openxmlformats.org/officeDocument/2006/relationships/image" Target="media/image1.png"/><Relationship Id="rId15" Type="http://schemas.openxmlformats.org/officeDocument/2006/relationships/hyperlink" Target="http://en.wikipedia.org/wiki/Molecular_biology" TargetMode="External"/><Relationship Id="rId23" Type="http://schemas.openxmlformats.org/officeDocument/2006/relationships/hyperlink" Target="http://upload.wikimedia.org/wikipedia/commons/7/7b/FPbeachTsien.jpg" TargetMode="External"/><Relationship Id="rId28" Type="http://schemas.openxmlformats.org/officeDocument/2006/relationships/theme" Target="theme/theme1.xml"/><Relationship Id="rId10" Type="http://schemas.openxmlformats.org/officeDocument/2006/relationships/hyperlink" Target="http://en.wikipedia.org/wiki/Aequorea_victoria" TargetMode="External"/><Relationship Id="rId19" Type="http://schemas.openxmlformats.org/officeDocument/2006/relationships/hyperlink" Target="http://en.wikipedia.org/wiki/Roger_Y._Tsien" TargetMode="External"/><Relationship Id="rId4" Type="http://schemas.openxmlformats.org/officeDocument/2006/relationships/hyperlink" Target="http://upload.wikimedia.org/wikipedia/commons/e/e4/GFP_structure.png" TargetMode="External"/><Relationship Id="rId9" Type="http://schemas.openxmlformats.org/officeDocument/2006/relationships/hyperlink" Target="http://en.wikipedia.org/wiki/Jellyfish" TargetMode="External"/><Relationship Id="rId14" Type="http://schemas.openxmlformats.org/officeDocument/2006/relationships/hyperlink" Target="http://en.wikipedia.org/wiki/Cell_biology" TargetMode="External"/><Relationship Id="rId22" Type="http://schemas.openxmlformats.org/officeDocument/2006/relationships/hyperlink" Target="http://en.wikipedia.org/wiki/Yellow_fluorescent_protei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Links>
    <vt:vector size="114" baseType="variant">
      <vt:variant>
        <vt:i4>6946869</vt:i4>
      </vt:variant>
      <vt:variant>
        <vt:i4>54</vt:i4>
      </vt:variant>
      <vt:variant>
        <vt:i4>0</vt:i4>
      </vt:variant>
      <vt:variant>
        <vt:i4>5</vt:i4>
      </vt:variant>
      <vt:variant>
        <vt:lpwstr>http://upload.wikimedia.org/wikipedia/commons/7/7b/FPbeachTsien.jpg</vt:lpwstr>
      </vt:variant>
      <vt:variant>
        <vt:lpwstr/>
      </vt:variant>
      <vt:variant>
        <vt:i4>6357042</vt:i4>
      </vt:variant>
      <vt:variant>
        <vt:i4>51</vt:i4>
      </vt:variant>
      <vt:variant>
        <vt:i4>0</vt:i4>
      </vt:variant>
      <vt:variant>
        <vt:i4>5</vt:i4>
      </vt:variant>
      <vt:variant>
        <vt:lpwstr>http://en.wikipedia.org/wiki/Yellow_fluorescent_protein</vt:lpwstr>
      </vt:variant>
      <vt:variant>
        <vt:lpwstr/>
      </vt:variant>
      <vt:variant>
        <vt:i4>2949161</vt:i4>
      </vt:variant>
      <vt:variant>
        <vt:i4>48</vt:i4>
      </vt:variant>
      <vt:variant>
        <vt:i4>0</vt:i4>
      </vt:variant>
      <vt:variant>
        <vt:i4>5</vt:i4>
      </vt:variant>
      <vt:variant>
        <vt:lpwstr>http://en.wikipedia.org/w/index.php?title=Cyan_fluorescent_protein&amp;action=edit</vt:lpwstr>
      </vt:variant>
      <vt:variant>
        <vt:lpwstr/>
      </vt:variant>
      <vt:variant>
        <vt:i4>3342396</vt:i4>
      </vt:variant>
      <vt:variant>
        <vt:i4>45</vt:i4>
      </vt:variant>
      <vt:variant>
        <vt:i4>0</vt:i4>
      </vt:variant>
      <vt:variant>
        <vt:i4>5</vt:i4>
      </vt:variant>
      <vt:variant>
        <vt:lpwstr>http://en.wikipedia.org/w/index.php?title=Blue_fluorescent_protein&amp;action=edit</vt:lpwstr>
      </vt:variant>
      <vt:variant>
        <vt:lpwstr/>
      </vt:variant>
      <vt:variant>
        <vt:i4>4718675</vt:i4>
      </vt:variant>
      <vt:variant>
        <vt:i4>42</vt:i4>
      </vt:variant>
      <vt:variant>
        <vt:i4>0</vt:i4>
      </vt:variant>
      <vt:variant>
        <vt:i4>5</vt:i4>
      </vt:variant>
      <vt:variant>
        <vt:lpwstr>http://en.wikipedia.org/wiki/Roger_Y._Tsien</vt:lpwstr>
      </vt:variant>
      <vt:variant>
        <vt:lpwstr/>
      </vt:variant>
      <vt:variant>
        <vt:i4>7733294</vt:i4>
      </vt:variant>
      <vt:variant>
        <vt:i4>39</vt:i4>
      </vt:variant>
      <vt:variant>
        <vt:i4>0</vt:i4>
      </vt:variant>
      <vt:variant>
        <vt:i4>5</vt:i4>
      </vt:variant>
      <vt:variant>
        <vt:lpwstr>http://en.wikipedia.org/wiki/Biosensor</vt:lpwstr>
      </vt:variant>
      <vt:variant>
        <vt:lpwstr/>
      </vt:variant>
      <vt:variant>
        <vt:i4>5570608</vt:i4>
      </vt:variant>
      <vt:variant>
        <vt:i4>36</vt:i4>
      </vt:variant>
      <vt:variant>
        <vt:i4>0</vt:i4>
      </vt:variant>
      <vt:variant>
        <vt:i4>5</vt:i4>
      </vt:variant>
      <vt:variant>
        <vt:lpwstr>http://en.wikipedia.org/wiki/Reporter_gene</vt:lpwstr>
      </vt:variant>
      <vt:variant>
        <vt:lpwstr/>
      </vt:variant>
      <vt:variant>
        <vt:i4>1441872</vt:i4>
      </vt:variant>
      <vt:variant>
        <vt:i4>33</vt:i4>
      </vt:variant>
      <vt:variant>
        <vt:i4>0</vt:i4>
      </vt:variant>
      <vt:variant>
        <vt:i4>5</vt:i4>
      </vt:variant>
      <vt:variant>
        <vt:lpwstr>http://en.wikipedia.org/wiki/Gene</vt:lpwstr>
      </vt:variant>
      <vt:variant>
        <vt:lpwstr/>
      </vt:variant>
      <vt:variant>
        <vt:i4>7864342</vt:i4>
      </vt:variant>
      <vt:variant>
        <vt:i4>30</vt:i4>
      </vt:variant>
      <vt:variant>
        <vt:i4>0</vt:i4>
      </vt:variant>
      <vt:variant>
        <vt:i4>5</vt:i4>
      </vt:variant>
      <vt:variant>
        <vt:lpwstr>http://en.wikipedia.org/wiki/Molecular_biology</vt:lpwstr>
      </vt:variant>
      <vt:variant>
        <vt:lpwstr/>
      </vt:variant>
      <vt:variant>
        <vt:i4>2949214</vt:i4>
      </vt:variant>
      <vt:variant>
        <vt:i4>27</vt:i4>
      </vt:variant>
      <vt:variant>
        <vt:i4>0</vt:i4>
      </vt:variant>
      <vt:variant>
        <vt:i4>5</vt:i4>
      </vt:variant>
      <vt:variant>
        <vt:lpwstr>http://en.wikipedia.org/wiki/Cell_biology</vt:lpwstr>
      </vt:variant>
      <vt:variant>
        <vt:lpwstr/>
      </vt:variant>
      <vt:variant>
        <vt:i4>655463</vt:i4>
      </vt:variant>
      <vt:variant>
        <vt:i4>24</vt:i4>
      </vt:variant>
      <vt:variant>
        <vt:i4>0</vt:i4>
      </vt:variant>
      <vt:variant>
        <vt:i4>5</vt:i4>
      </vt:variant>
      <vt:variant>
        <vt:lpwstr>http://en.wikipedia.org/wiki/Visible_spectrum</vt:lpwstr>
      </vt:variant>
      <vt:variant>
        <vt:lpwstr/>
      </vt:variant>
      <vt:variant>
        <vt:i4>6815795</vt:i4>
      </vt:variant>
      <vt:variant>
        <vt:i4>21</vt:i4>
      </vt:variant>
      <vt:variant>
        <vt:i4>0</vt:i4>
      </vt:variant>
      <vt:variant>
        <vt:i4>5</vt:i4>
      </vt:variant>
      <vt:variant>
        <vt:lpwstr>http://en.wikipedia.org/wiki/Wavelength</vt:lpwstr>
      </vt:variant>
      <vt:variant>
        <vt:lpwstr/>
      </vt:variant>
      <vt:variant>
        <vt:i4>720990</vt:i4>
      </vt:variant>
      <vt:variant>
        <vt:i4>18</vt:i4>
      </vt:variant>
      <vt:variant>
        <vt:i4>0</vt:i4>
      </vt:variant>
      <vt:variant>
        <vt:i4>5</vt:i4>
      </vt:variant>
      <vt:variant>
        <vt:lpwstr>http://en.wikipedia.org/wiki/Fluorescence</vt:lpwstr>
      </vt:variant>
      <vt:variant>
        <vt:lpwstr/>
      </vt:variant>
      <vt:variant>
        <vt:i4>5505061</vt:i4>
      </vt:variant>
      <vt:variant>
        <vt:i4>15</vt:i4>
      </vt:variant>
      <vt:variant>
        <vt:i4>0</vt:i4>
      </vt:variant>
      <vt:variant>
        <vt:i4>5</vt:i4>
      </vt:variant>
      <vt:variant>
        <vt:lpwstr>http://en.wikipedia.org/wiki/Aequorea_victoria</vt:lpwstr>
      </vt:variant>
      <vt:variant>
        <vt:lpwstr/>
      </vt:variant>
      <vt:variant>
        <vt:i4>6357033</vt:i4>
      </vt:variant>
      <vt:variant>
        <vt:i4>12</vt:i4>
      </vt:variant>
      <vt:variant>
        <vt:i4>0</vt:i4>
      </vt:variant>
      <vt:variant>
        <vt:i4>5</vt:i4>
      </vt:variant>
      <vt:variant>
        <vt:lpwstr>http://en.wikipedia.org/wiki/Jellyfish</vt:lpwstr>
      </vt:variant>
      <vt:variant>
        <vt:lpwstr/>
      </vt:variant>
      <vt:variant>
        <vt:i4>2687072</vt:i4>
      </vt:variant>
      <vt:variant>
        <vt:i4>9</vt:i4>
      </vt:variant>
      <vt:variant>
        <vt:i4>0</vt:i4>
      </vt:variant>
      <vt:variant>
        <vt:i4>5</vt:i4>
      </vt:variant>
      <vt:variant>
        <vt:lpwstr>http://en.wikipedia.org/wiki/Atomic_mass_unit</vt:lpwstr>
      </vt:variant>
      <vt:variant>
        <vt:lpwstr/>
      </vt:variant>
      <vt:variant>
        <vt:i4>196718</vt:i4>
      </vt:variant>
      <vt:variant>
        <vt:i4>6</vt:i4>
      </vt:variant>
      <vt:variant>
        <vt:i4>0</vt:i4>
      </vt:variant>
      <vt:variant>
        <vt:i4>5</vt:i4>
      </vt:variant>
      <vt:variant>
        <vt:lpwstr>http://en.wikipedia.org/wiki/Amino_acids</vt:lpwstr>
      </vt:variant>
      <vt:variant>
        <vt:lpwstr/>
      </vt:variant>
      <vt:variant>
        <vt:i4>720986</vt:i4>
      </vt:variant>
      <vt:variant>
        <vt:i4>3</vt:i4>
      </vt:variant>
      <vt:variant>
        <vt:i4>0</vt:i4>
      </vt:variant>
      <vt:variant>
        <vt:i4>5</vt:i4>
      </vt:variant>
      <vt:variant>
        <vt:lpwstr>http://en.wikipedia.org/wiki/Protein</vt:lpwstr>
      </vt:variant>
      <vt:variant>
        <vt:lpwstr/>
      </vt:variant>
      <vt:variant>
        <vt:i4>720932</vt:i4>
      </vt:variant>
      <vt:variant>
        <vt:i4>0</vt:i4>
      </vt:variant>
      <vt:variant>
        <vt:i4>0</vt:i4>
      </vt:variant>
      <vt:variant>
        <vt:i4>5</vt:i4>
      </vt:variant>
      <vt:variant>
        <vt:lpwstr>http://upload.wikimedia.org/wikipedia/commons/e/e4/GFP_structure.png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Petersen</dc:creator>
  <cp:lastModifiedBy>Eva Maria Petersen</cp:lastModifiedBy>
  <cp:revision>2</cp:revision>
  <dcterms:created xsi:type="dcterms:W3CDTF">2010-01-29T12:33:00Z</dcterms:created>
  <dcterms:modified xsi:type="dcterms:W3CDTF">2010-01-29T12:33:00Z</dcterms:modified>
</cp:coreProperties>
</file>